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FF80F" w14:textId="77777777" w:rsidR="009D324B" w:rsidRPr="00542A5B" w:rsidRDefault="009D324B" w:rsidP="009D324B">
      <w:pPr>
        <w:spacing w:after="7" w:line="248" w:lineRule="auto"/>
        <w:jc w:val="center"/>
        <w:rPr>
          <w:rFonts w:ascii="Times New Roman" w:eastAsia="Times New Roman" w:hAnsi="Times New Roman" w:cs="Times New Roman"/>
          <w:b/>
          <w:bCs/>
          <w:color w:val="000000"/>
          <w:sz w:val="24"/>
          <w:lang w:eastAsia="ro-RO"/>
        </w:rPr>
      </w:pPr>
      <w:r w:rsidRPr="00542A5B">
        <w:rPr>
          <w:rFonts w:ascii="Times New Roman" w:eastAsia="Times New Roman" w:hAnsi="Times New Roman" w:cs="Times New Roman"/>
          <w:b/>
          <w:bCs/>
          <w:color w:val="000000"/>
          <w:sz w:val="24"/>
          <w:lang w:eastAsia="ro-RO"/>
        </w:rPr>
        <w:t>Fişa de evaluare inițială</w:t>
      </w:r>
    </w:p>
    <w:p w14:paraId="593C1617" w14:textId="77777777" w:rsidR="009D324B" w:rsidRPr="00542A5B" w:rsidRDefault="009D324B" w:rsidP="009D324B">
      <w:pPr>
        <w:spacing w:after="7" w:line="248" w:lineRule="auto"/>
        <w:jc w:val="center"/>
        <w:rPr>
          <w:rFonts w:ascii="Times New Roman" w:eastAsia="Times New Roman" w:hAnsi="Times New Roman" w:cs="Times New Roman"/>
          <w:b/>
          <w:bCs/>
          <w:color w:val="000000"/>
          <w:sz w:val="24"/>
          <w:lang w:eastAsia="ro-RO"/>
        </w:rPr>
      </w:pPr>
      <w:r w:rsidRPr="00542A5B">
        <w:rPr>
          <w:rFonts w:ascii="Times New Roman" w:eastAsia="Times New Roman" w:hAnsi="Times New Roman" w:cs="Times New Roman"/>
          <w:b/>
          <w:bCs/>
          <w:color w:val="000000"/>
          <w:sz w:val="24"/>
          <w:lang w:eastAsia="ro-RO"/>
        </w:rPr>
        <w:t>( identificarea vulnerabilităţilor la nivel individual şi comunitar)</w:t>
      </w:r>
    </w:p>
    <w:p w14:paraId="7128447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30D8BBA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05A4489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0A81AEE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Date beneficiar:</w:t>
      </w:r>
      <w:r>
        <w:rPr>
          <w:rFonts w:ascii="Times New Roman" w:eastAsia="Times New Roman" w:hAnsi="Times New Roman" w:cs="Times New Roman"/>
          <w:color w:val="000000"/>
          <w:sz w:val="24"/>
          <w:lang w:eastAsia="ro-RO"/>
        </w:rPr>
        <w:t>______________</w:t>
      </w:r>
    </w:p>
    <w:p w14:paraId="2C1FE34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Nume şi prenume:</w:t>
      </w:r>
      <w:r>
        <w:rPr>
          <w:rFonts w:ascii="Times New Roman" w:eastAsia="Times New Roman" w:hAnsi="Times New Roman" w:cs="Times New Roman"/>
          <w:color w:val="000000"/>
          <w:sz w:val="24"/>
          <w:lang w:eastAsia="ro-RO"/>
        </w:rPr>
        <w:t>__________________________________</w:t>
      </w:r>
    </w:p>
    <w:p w14:paraId="5E5E20C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5C1D8A2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CNP:</w:t>
      </w:r>
      <w:r>
        <w:rPr>
          <w:rFonts w:ascii="Times New Roman" w:eastAsia="Times New Roman" w:hAnsi="Times New Roman" w:cs="Times New Roman"/>
          <w:color w:val="000000"/>
          <w:sz w:val="24"/>
          <w:lang w:eastAsia="ro-RO"/>
        </w:rPr>
        <w:t>__________________________________</w:t>
      </w:r>
    </w:p>
    <w:p w14:paraId="7448E12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2AF2E58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 xml:space="preserve">Act identitate:                                                           </w:t>
      </w:r>
    </w:p>
    <w:p w14:paraId="435CE4E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o</w:t>
      </w:r>
      <w:r w:rsidRPr="00215F8C">
        <w:rPr>
          <w:rFonts w:ascii="Times New Roman" w:eastAsia="Times New Roman" w:hAnsi="Times New Roman" w:cs="Times New Roman"/>
          <w:color w:val="000000"/>
          <w:sz w:val="24"/>
          <w:lang w:eastAsia="ro-RO"/>
        </w:rPr>
        <w:tab/>
        <w:t xml:space="preserve">carte de identitate </w:t>
      </w:r>
    </w:p>
    <w:p w14:paraId="5DC56E5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o</w:t>
      </w:r>
      <w:r w:rsidRPr="00215F8C">
        <w:rPr>
          <w:rFonts w:ascii="Times New Roman" w:eastAsia="Times New Roman" w:hAnsi="Times New Roman" w:cs="Times New Roman"/>
          <w:color w:val="000000"/>
          <w:sz w:val="24"/>
          <w:lang w:eastAsia="ro-RO"/>
        </w:rPr>
        <w:tab/>
        <w:t xml:space="preserve">paşaport </w:t>
      </w:r>
    </w:p>
    <w:p w14:paraId="7A27014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o</w:t>
      </w:r>
      <w:r w:rsidRPr="00215F8C">
        <w:rPr>
          <w:rFonts w:ascii="Times New Roman" w:eastAsia="Times New Roman" w:hAnsi="Times New Roman" w:cs="Times New Roman"/>
          <w:color w:val="000000"/>
          <w:sz w:val="24"/>
          <w:lang w:eastAsia="ro-RO"/>
        </w:rPr>
        <w:tab/>
        <w:t>certficat de naştere</w:t>
      </w:r>
    </w:p>
    <w:p w14:paraId="4569F74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o</w:t>
      </w:r>
      <w:r w:rsidRPr="00215F8C">
        <w:rPr>
          <w:rFonts w:ascii="Times New Roman" w:eastAsia="Times New Roman" w:hAnsi="Times New Roman" w:cs="Times New Roman"/>
          <w:color w:val="000000"/>
          <w:sz w:val="24"/>
          <w:lang w:eastAsia="ro-RO"/>
        </w:rPr>
        <w:tab/>
        <w:t xml:space="preserve">carte de identitate provizorie </w:t>
      </w:r>
    </w:p>
    <w:p w14:paraId="0D407F5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o</w:t>
      </w:r>
      <w:r w:rsidRPr="00215F8C">
        <w:rPr>
          <w:rFonts w:ascii="Times New Roman" w:eastAsia="Times New Roman" w:hAnsi="Times New Roman" w:cs="Times New Roman"/>
          <w:color w:val="000000"/>
          <w:sz w:val="24"/>
          <w:lang w:eastAsia="ro-RO"/>
        </w:rPr>
        <w:tab/>
        <w:t xml:space="preserve">permis de şedere temporară </w:t>
      </w:r>
    </w:p>
    <w:p w14:paraId="7E62F67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o</w:t>
      </w:r>
      <w:r w:rsidRPr="00215F8C">
        <w:rPr>
          <w:rFonts w:ascii="Times New Roman" w:eastAsia="Times New Roman" w:hAnsi="Times New Roman" w:cs="Times New Roman"/>
          <w:color w:val="000000"/>
          <w:sz w:val="24"/>
          <w:lang w:eastAsia="ro-RO"/>
        </w:rPr>
        <w:tab/>
        <w:t xml:space="preserve">permis de şedere termen lung </w:t>
      </w:r>
    </w:p>
    <w:p w14:paraId="359516D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o</w:t>
      </w:r>
      <w:r w:rsidRPr="00215F8C">
        <w:rPr>
          <w:rFonts w:ascii="Times New Roman" w:eastAsia="Times New Roman" w:hAnsi="Times New Roman" w:cs="Times New Roman"/>
          <w:color w:val="000000"/>
          <w:sz w:val="24"/>
          <w:lang w:eastAsia="ro-RO"/>
        </w:rPr>
        <w:tab/>
        <w:t xml:space="preserve">document identitate </w:t>
      </w:r>
    </w:p>
    <w:p w14:paraId="339AA64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o</w:t>
      </w:r>
      <w:r w:rsidRPr="00215F8C">
        <w:rPr>
          <w:rFonts w:ascii="Times New Roman" w:eastAsia="Times New Roman" w:hAnsi="Times New Roman" w:cs="Times New Roman"/>
          <w:color w:val="000000"/>
          <w:sz w:val="24"/>
          <w:lang w:eastAsia="ro-RO"/>
        </w:rPr>
        <w:tab/>
        <w:t>carte de rezidenţă</w:t>
      </w:r>
    </w:p>
    <w:p w14:paraId="4EE8C52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o</w:t>
      </w:r>
      <w:r w:rsidRPr="00215F8C">
        <w:rPr>
          <w:rFonts w:ascii="Times New Roman" w:eastAsia="Times New Roman" w:hAnsi="Times New Roman" w:cs="Times New Roman"/>
          <w:color w:val="000000"/>
          <w:sz w:val="24"/>
          <w:lang w:eastAsia="ro-RO"/>
        </w:rPr>
        <w:tab/>
        <w:t>carte de rezidenţă permanentă</w:t>
      </w:r>
    </w:p>
    <w:p w14:paraId="52E07C8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0917121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Date act identitate (ex: serie/număr):</w:t>
      </w:r>
    </w:p>
    <w:p w14:paraId="551D4F7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607EB65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Domiciliu:</w:t>
      </w:r>
    </w:p>
    <w:p w14:paraId="7826ECB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08542E0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Reşedinţă:</w:t>
      </w:r>
    </w:p>
    <w:p w14:paraId="2075AA3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5D0FCF4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Telefon:</w:t>
      </w:r>
    </w:p>
    <w:p w14:paraId="428ED13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7BFC4A2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Email:</w:t>
      </w:r>
    </w:p>
    <w:p w14:paraId="18B6601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2792023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276ADA7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Vulnerabilităţi identificate din indicatorii la nivel de persoană:</w:t>
      </w:r>
    </w:p>
    <w:p w14:paraId="494C81DE" w14:textId="6FAA61B9" w:rsidR="009D324B" w:rsidRPr="0015310F" w:rsidRDefault="0015310F" w:rsidP="009D324B">
      <w:pPr>
        <w:spacing w:after="7" w:line="248" w:lineRule="auto"/>
        <w:jc w:val="both"/>
        <w:rPr>
          <w:rFonts w:ascii="Times New Roman" w:eastAsia="Times New Roman" w:hAnsi="Times New Roman" w:cs="Times New Roman"/>
          <w:b/>
          <w:bCs/>
          <w:color w:val="000000"/>
          <w:sz w:val="28"/>
          <w:szCs w:val="28"/>
          <w:lang w:eastAsia="ro-RO"/>
        </w:rPr>
      </w:pPr>
      <w:r w:rsidRPr="0015310F">
        <w:rPr>
          <w:rFonts w:ascii="Times New Roman" w:eastAsia="Times New Roman" w:hAnsi="Times New Roman" w:cs="Times New Roman"/>
          <w:b/>
          <w:bCs/>
          <w:color w:val="000000"/>
          <w:sz w:val="28"/>
          <w:szCs w:val="28"/>
          <w:lang w:eastAsia="ro-RO"/>
        </w:rPr>
        <w:t>Nu s-au identificat vulnerabilități la nivel individual</w:t>
      </w:r>
    </w:p>
    <w:p w14:paraId="171EEBA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1844375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Vulnerabilităţi identificate din indicatorii la nivel de comunitate:</w:t>
      </w:r>
    </w:p>
    <w:p w14:paraId="0C0D0418" w14:textId="283AA35E" w:rsidR="009D324B" w:rsidRPr="0015310F" w:rsidRDefault="0015310F" w:rsidP="009D324B">
      <w:pPr>
        <w:spacing w:after="7" w:line="248" w:lineRule="auto"/>
        <w:jc w:val="both"/>
        <w:rPr>
          <w:rFonts w:ascii="Times New Roman" w:eastAsia="Times New Roman" w:hAnsi="Times New Roman" w:cs="Times New Roman"/>
          <w:b/>
          <w:bCs/>
          <w:color w:val="000000"/>
          <w:sz w:val="28"/>
          <w:szCs w:val="28"/>
          <w:lang w:eastAsia="ro-RO"/>
        </w:rPr>
      </w:pPr>
      <w:r w:rsidRPr="0015310F">
        <w:rPr>
          <w:rFonts w:ascii="Times New Roman" w:eastAsia="Times New Roman" w:hAnsi="Times New Roman" w:cs="Times New Roman"/>
          <w:b/>
          <w:bCs/>
          <w:color w:val="000000"/>
          <w:sz w:val="28"/>
          <w:szCs w:val="28"/>
          <w:lang w:eastAsia="ro-RO"/>
        </w:rPr>
        <w:t>Izolare socială, comunitate defavorizată, număr mare de persoane vârstnice</w:t>
      </w:r>
    </w:p>
    <w:p w14:paraId="6A62B24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6C05C6DC" w14:textId="479D5832" w:rsidR="009D324B"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Vulnerabilităţi identificate din indicatorii la nivel de judeţ:</w:t>
      </w:r>
    </w:p>
    <w:p w14:paraId="03FD1CCA" w14:textId="707D5AAE" w:rsidR="0015310F" w:rsidRPr="0015310F" w:rsidRDefault="0015310F" w:rsidP="009D324B">
      <w:pPr>
        <w:spacing w:after="7" w:line="248" w:lineRule="auto"/>
        <w:jc w:val="both"/>
        <w:rPr>
          <w:rFonts w:ascii="Times New Roman" w:eastAsia="Times New Roman" w:hAnsi="Times New Roman" w:cs="Times New Roman"/>
          <w:b/>
          <w:bCs/>
          <w:color w:val="000000"/>
          <w:sz w:val="28"/>
          <w:szCs w:val="28"/>
          <w:lang w:eastAsia="ro-RO"/>
        </w:rPr>
      </w:pPr>
      <w:r w:rsidRPr="0015310F">
        <w:rPr>
          <w:rFonts w:ascii="Times New Roman" w:eastAsia="Times New Roman" w:hAnsi="Times New Roman" w:cs="Times New Roman"/>
          <w:b/>
          <w:bCs/>
          <w:color w:val="000000"/>
          <w:sz w:val="28"/>
          <w:szCs w:val="28"/>
          <w:lang w:eastAsia="ro-RO"/>
        </w:rPr>
        <w:t>Acces limitat la servicii sociale și medicale în mediul rural.</w:t>
      </w:r>
    </w:p>
    <w:p w14:paraId="453870B5" w14:textId="77777777" w:rsidR="0015310F" w:rsidRPr="00215F8C" w:rsidRDefault="0015310F" w:rsidP="009D324B">
      <w:pPr>
        <w:spacing w:after="7" w:line="248" w:lineRule="auto"/>
        <w:jc w:val="both"/>
        <w:rPr>
          <w:rFonts w:ascii="Times New Roman" w:eastAsia="Times New Roman" w:hAnsi="Times New Roman" w:cs="Times New Roman"/>
          <w:color w:val="000000"/>
          <w:sz w:val="24"/>
          <w:lang w:eastAsia="ro-RO"/>
        </w:rPr>
      </w:pPr>
    </w:p>
    <w:p w14:paraId="34AADAE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Data evaluării:</w:t>
      </w:r>
      <w:r>
        <w:rPr>
          <w:rFonts w:ascii="Times New Roman" w:eastAsia="Times New Roman" w:hAnsi="Times New Roman" w:cs="Times New Roman"/>
          <w:color w:val="000000"/>
          <w:sz w:val="24"/>
          <w:lang w:eastAsia="ro-RO"/>
        </w:rPr>
        <w:t xml:space="preserve"> _________________</w:t>
      </w:r>
    </w:p>
    <w:p w14:paraId="1089B046" w14:textId="18F0BCC4" w:rsidR="009D324B"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Completat de specialist/echipă</w:t>
      </w:r>
      <w:r w:rsidR="0015310F">
        <w:rPr>
          <w:rFonts w:ascii="Times New Roman" w:eastAsia="Times New Roman" w:hAnsi="Times New Roman" w:cs="Times New Roman"/>
          <w:color w:val="000000"/>
          <w:sz w:val="24"/>
          <w:lang w:eastAsia="ro-RO"/>
        </w:rPr>
        <w:t>: As. Social Marghitoiu Sofia-Iuliana</w:t>
      </w:r>
    </w:p>
    <w:p w14:paraId="4F0FE6AC" w14:textId="77777777" w:rsidR="0015310F" w:rsidRDefault="0015310F" w:rsidP="009D324B">
      <w:pPr>
        <w:spacing w:after="7" w:line="248" w:lineRule="auto"/>
        <w:jc w:val="both"/>
        <w:rPr>
          <w:rFonts w:ascii="Times New Roman" w:eastAsia="Times New Roman" w:hAnsi="Times New Roman" w:cs="Times New Roman"/>
          <w:color w:val="000000"/>
          <w:sz w:val="24"/>
          <w:lang w:eastAsia="ro-RO"/>
        </w:rPr>
      </w:pPr>
    </w:p>
    <w:p w14:paraId="0D3C25B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1F557D56" w14:textId="2DB61599" w:rsidR="0015310F"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CATEGORIE BENEFICIAR</w:t>
      </w:r>
      <w:r w:rsidRPr="00215F8C">
        <w:rPr>
          <w:rFonts w:ascii="Times New Roman" w:eastAsia="Times New Roman" w:hAnsi="Times New Roman" w:cs="Times New Roman"/>
          <w:color w:val="000000"/>
          <w:sz w:val="24"/>
          <w:lang w:eastAsia="ro-RO"/>
        </w:rPr>
        <w:tab/>
        <w:t>Vulnerabilități la nivel de persoană</w:t>
      </w:r>
    </w:p>
    <w:p w14:paraId="2D6691E5" w14:textId="5E299DD0" w:rsidR="0015310F" w:rsidRPr="0015310F" w:rsidRDefault="0015310F" w:rsidP="009D324B">
      <w:pPr>
        <w:spacing w:after="7" w:line="248" w:lineRule="auto"/>
        <w:jc w:val="both"/>
        <w:rPr>
          <w:rFonts w:ascii="Times New Roman" w:eastAsia="Times New Roman" w:hAnsi="Times New Roman" w:cs="Times New Roman"/>
          <w:b/>
          <w:bCs/>
          <w:color w:val="000000"/>
          <w:sz w:val="28"/>
          <w:szCs w:val="28"/>
          <w:lang w:eastAsia="ro-RO"/>
        </w:rPr>
      </w:pPr>
      <w:r>
        <w:rPr>
          <w:rFonts w:ascii="Times New Roman" w:eastAsia="Times New Roman" w:hAnsi="Times New Roman" w:cs="Times New Roman"/>
          <w:color w:val="000000"/>
          <w:sz w:val="24"/>
          <w:lang w:eastAsia="ro-RO"/>
        </w:rPr>
        <w:tab/>
      </w:r>
      <w:r w:rsidRPr="0015310F">
        <w:rPr>
          <w:rFonts w:ascii="Times New Roman" w:eastAsia="Times New Roman" w:hAnsi="Times New Roman" w:cs="Times New Roman"/>
          <w:b/>
          <w:bCs/>
          <w:color w:val="000000"/>
          <w:sz w:val="28"/>
          <w:szCs w:val="28"/>
          <w:lang w:eastAsia="ro-RO"/>
        </w:rPr>
        <w:t>VMI</w:t>
      </w:r>
      <w:r w:rsidRPr="0015310F">
        <w:rPr>
          <w:rFonts w:ascii="Times New Roman" w:eastAsia="Times New Roman" w:hAnsi="Times New Roman" w:cs="Times New Roman"/>
          <w:b/>
          <w:bCs/>
          <w:color w:val="000000"/>
          <w:sz w:val="28"/>
          <w:szCs w:val="28"/>
          <w:lang w:eastAsia="ro-RO"/>
        </w:rPr>
        <w:tab/>
      </w:r>
      <w:r w:rsidRPr="0015310F">
        <w:rPr>
          <w:rFonts w:ascii="Times New Roman" w:eastAsia="Times New Roman" w:hAnsi="Times New Roman" w:cs="Times New Roman"/>
          <w:b/>
          <w:bCs/>
          <w:color w:val="000000"/>
          <w:sz w:val="28"/>
          <w:szCs w:val="28"/>
          <w:lang w:eastAsia="ro-RO"/>
        </w:rPr>
        <w:tab/>
      </w:r>
      <w:r w:rsidRPr="0015310F">
        <w:rPr>
          <w:rFonts w:ascii="Times New Roman" w:eastAsia="Times New Roman" w:hAnsi="Times New Roman" w:cs="Times New Roman"/>
          <w:b/>
          <w:bCs/>
          <w:color w:val="000000"/>
          <w:sz w:val="28"/>
          <w:szCs w:val="28"/>
          <w:lang w:eastAsia="ro-RO"/>
        </w:rPr>
        <w:tab/>
      </w:r>
      <w:r w:rsidRPr="0015310F">
        <w:rPr>
          <w:rFonts w:ascii="Times New Roman" w:eastAsia="Times New Roman" w:hAnsi="Times New Roman" w:cs="Times New Roman"/>
          <w:b/>
          <w:bCs/>
          <w:color w:val="000000"/>
          <w:sz w:val="28"/>
          <w:szCs w:val="28"/>
          <w:lang w:eastAsia="ro-RO"/>
        </w:rPr>
        <w:tab/>
        <w:t>Nu s-au identificat alte vulnerabilități</w:t>
      </w:r>
    </w:p>
    <w:p w14:paraId="645B2D1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18DE5BB9" w14:textId="77777777" w:rsidR="009D324B" w:rsidRPr="00215F8C" w:rsidRDefault="009D324B" w:rsidP="009D324B">
      <w:pPr>
        <w:spacing w:after="7" w:line="248" w:lineRule="auto"/>
        <w:jc w:val="both"/>
        <w:rPr>
          <w:rFonts w:ascii="Times New Roman" w:eastAsia="Times New Roman" w:hAnsi="Times New Roman" w:cs="Times New Roman"/>
          <w:b/>
          <w:bCs/>
          <w:color w:val="000000"/>
          <w:sz w:val="24"/>
          <w:lang w:eastAsia="ro-RO"/>
        </w:rPr>
      </w:pPr>
      <w:r w:rsidRPr="00215F8C">
        <w:rPr>
          <w:rFonts w:ascii="Times New Roman" w:eastAsia="Times New Roman" w:hAnsi="Times New Roman" w:cs="Times New Roman"/>
          <w:b/>
          <w:bCs/>
          <w:color w:val="000000"/>
          <w:sz w:val="24"/>
          <w:lang w:eastAsia="ro-RO"/>
        </w:rPr>
        <w:t>COPIL/</w:t>
      </w:r>
    </w:p>
    <w:p w14:paraId="257185C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b/>
          <w:bCs/>
          <w:color w:val="000000"/>
          <w:sz w:val="24"/>
          <w:lang w:eastAsia="ro-RO"/>
        </w:rPr>
        <w:t>TÂNĂR</w:t>
      </w:r>
      <w:r w:rsidRPr="00215F8C">
        <w:rPr>
          <w:rFonts w:ascii="Times New Roman" w:eastAsia="Times New Roman" w:hAnsi="Times New Roman" w:cs="Times New Roman"/>
          <w:b/>
          <w:bCs/>
          <w:color w:val="000000"/>
          <w:sz w:val="24"/>
          <w:lang w:eastAsia="ro-RO"/>
        </w:rPr>
        <w:tab/>
      </w: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neînregistrat la medicul de familie;</w:t>
      </w:r>
    </w:p>
    <w:p w14:paraId="0F26C8C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prematur; </w:t>
      </w:r>
    </w:p>
    <w:p w14:paraId="5DF1B38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boală infecțioasă;</w:t>
      </w:r>
    </w:p>
    <w:p w14:paraId="1C80A96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boală cronică;</w:t>
      </w:r>
    </w:p>
    <w:p w14:paraId="0EEF446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rahitism (vitamina D);</w:t>
      </w:r>
    </w:p>
    <w:p w14:paraId="0C1F426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anemie (fier);</w:t>
      </w:r>
    </w:p>
    <w:p w14:paraId="2642A13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nevaccinat conform calendarului;</w:t>
      </w:r>
    </w:p>
    <w:p w14:paraId="652E846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HIV/SIDA;</w:t>
      </w:r>
    </w:p>
    <w:p w14:paraId="4499643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TBC</w:t>
      </w:r>
    </w:p>
    <w:p w14:paraId="4BA5754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nevoi medicale speciale;</w:t>
      </w:r>
    </w:p>
    <w:p w14:paraId="2592127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nevoi medicale speciale - fără certificat de handicap;</w:t>
      </w:r>
    </w:p>
    <w:p w14:paraId="6FDA627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dezinstituționalizat;</w:t>
      </w:r>
    </w:p>
    <w:p w14:paraId="2800AB9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părăsit/ abandonat; </w:t>
      </w:r>
    </w:p>
    <w:p w14:paraId="3CC3FF4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părinți migranți;</w:t>
      </w:r>
    </w:p>
    <w:p w14:paraId="4625E3F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din familie monoparentală;</w:t>
      </w:r>
    </w:p>
    <w:p w14:paraId="36A7875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consumator de substanțe psihotrope;</w:t>
      </w:r>
    </w:p>
    <w:p w14:paraId="54011F0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tratament paliativ (fază terminală);</w:t>
      </w:r>
    </w:p>
    <w:p w14:paraId="4A102F6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cu boală rară; </w:t>
      </w:r>
    </w:p>
    <w:p w14:paraId="69F65BE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deficiențe neuropsihomotorii;</w:t>
      </w:r>
    </w:p>
    <w:p w14:paraId="2B317C1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cu risc de comportament violent; </w:t>
      </w:r>
    </w:p>
    <w:p w14:paraId="2471AAB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care trăiește într-o gospodărie cu risc de comportament violent; </w:t>
      </w:r>
    </w:p>
    <w:p w14:paraId="37AFD33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dintr-o familie cu risc de violență asupra copiilor; </w:t>
      </w:r>
    </w:p>
    <w:p w14:paraId="6F47253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dintr-o familie cu risc de neglijare a copilului (alimentară, vestimentară, a igienei, neglijare medicală, neaplicarea tratamentelor prescrise de medic, neglijare emoțională, părasirea copilului/abandonul de familie);</w:t>
      </w:r>
    </w:p>
    <w:p w14:paraId="176CBF2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Comportament cu risc de abuz sexual (molestare sexuală, expunere la materiale obșcene, căsătorie timpurie sau logodna copiilor care implică relații sexuale, mutilare genitală, hărțuire sexuală);</w:t>
      </w:r>
    </w:p>
    <w:p w14:paraId="41EEDA5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risc de exploatare (exploatare sexuală, exploatare prin muncă, trafic de copii);</w:t>
      </w:r>
    </w:p>
    <w:p w14:paraId="033C2AC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 unor forme particulare de violență (intoxicații nonaccidentale ale copilului, bruscarea copilului mic, crearea artificială de către părinți a unor boli și darea unui tratament fără a primi un diagnostic de la medic, violență prin internet -prin intermediul calculatorului sau a telefonului mobil , email- pornografie, dependență de jocuri și internet;</w:t>
      </w:r>
    </w:p>
    <w:p w14:paraId="3641097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expus/supus abuzului care are contact limitat cu familia, prietenii, vecinii;</w:t>
      </w:r>
    </w:p>
    <w:p w14:paraId="78146AB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expus/supus abuzului care prezintă idei sau tendințe suicidale;</w:t>
      </w:r>
    </w:p>
    <w:p w14:paraId="424F4C4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expus/supus abuzului care are o stimă de sine scăzută;</w:t>
      </w:r>
    </w:p>
    <w:p w14:paraId="772DBFB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expus/supus abuzului care prezintă o stare de nervozitate permanentă;</w:t>
      </w:r>
    </w:p>
    <w:p w14:paraId="3120C8B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expus/supus abuzului care este dependent emoțional de agresor;</w:t>
      </w:r>
    </w:p>
    <w:p w14:paraId="51C0EA6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expus/supus abuzului care prezintă tulburări de somn;</w:t>
      </w:r>
    </w:p>
    <w:p w14:paraId="70EE182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expus/supus abuzului care prezintă un nivel scăzut de educație;</w:t>
      </w:r>
    </w:p>
    <w:p w14:paraId="7922B2F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expus/supus abuzului aflat în situația de dependență economică față de agresor;</w:t>
      </w:r>
    </w:p>
    <w:p w14:paraId="4337A8B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ambii părinți absenți, dar în grijă unui adult din gospodărie;</w:t>
      </w:r>
    </w:p>
    <w:p w14:paraId="4950FE6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fără un adult care să aibă grijă de el în gospodărie;</w:t>
      </w:r>
    </w:p>
    <w:p w14:paraId="433C818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în situație de risc aflat în plasament său asistență maternală;</w:t>
      </w:r>
    </w:p>
    <w:p w14:paraId="0342A05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risc de separare de familie (orice persoană cu vârsta mai mică de 18 ani);</w:t>
      </w:r>
    </w:p>
    <w:p w14:paraId="2E0D0FB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Mamă minoră sau minoră însărcinată;</w:t>
      </w:r>
    </w:p>
    <w:p w14:paraId="462042C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Copil care subestimează riscurile;</w:t>
      </w:r>
    </w:p>
    <w:p w14:paraId="5EAEF40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Copil/Adolescent cu tulburări de atașament;</w:t>
      </w:r>
    </w:p>
    <w:p w14:paraId="78D5B18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comportamente de izolare de familie, colegi, prieteni;</w:t>
      </w:r>
    </w:p>
    <w:p w14:paraId="390845D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care are un grup de prieteni cu preocupări antisociale;</w:t>
      </w:r>
    </w:p>
    <w:p w14:paraId="0D6CDD3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care se implică în activități ilicite;</w:t>
      </w:r>
    </w:p>
    <w:p w14:paraId="246F6E1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comportament la risc privind consumul de substanțe;</w:t>
      </w:r>
    </w:p>
    <w:p w14:paraId="61DEF31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comportament la risc din perspectivă unui stil de viață sănătos (alimentație și sport);</w:t>
      </w:r>
    </w:p>
    <w:p w14:paraId="411FD26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comportament la risc în ceea ce privește viața sexuală;</w:t>
      </w:r>
    </w:p>
    <w:p w14:paraId="7CD7A39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expus unor munci periculoase (muncesc în câmp când e soarele puternic, cei care muncesc în agricultură, în construcții, în depozite/silozuri de cereale, sticlărie, fabricarea cărămizilor, minerit, țesutul covoarelor, căutat prin gunoaie).</w:t>
      </w:r>
    </w:p>
    <w:p w14:paraId="77ABC07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de vârstă preșcolară care nu este înscris la grădiniță; </w:t>
      </w:r>
    </w:p>
    <w:p w14:paraId="130311D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cu vârsta cuprinsă între 6 și 9 ani care nu este înscris la școală; </w:t>
      </w:r>
    </w:p>
    <w:p w14:paraId="77D0F82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cu vârsta cuprinsă între 10 și 15 ani care nu este înscris la școală;  </w:t>
      </w:r>
    </w:p>
    <w:p w14:paraId="26CD5BE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frecvență școlară  redusă</w:t>
      </w:r>
    </w:p>
    <w:p w14:paraId="2F4B24C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cu risc de abandon școlar; </w:t>
      </w:r>
    </w:p>
    <w:p w14:paraId="70CDBB4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cerințe educaționale speciale care prezintă risc de abandon școlar;</w:t>
      </w:r>
    </w:p>
    <w:p w14:paraId="1F978C3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care a abandonat școala;</w:t>
      </w:r>
    </w:p>
    <w:p w14:paraId="13EAA44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repetent.</w:t>
      </w:r>
    </w:p>
    <w:p w14:paraId="2BABDA4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care trăiește într-o gospodărie afectată de sărăcie monetară;  </w:t>
      </w:r>
    </w:p>
    <w:p w14:paraId="7AE2BED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care trăiește într-o gospodărie afectată de sărăcie extremă; </w:t>
      </w:r>
    </w:p>
    <w:p w14:paraId="67C1575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care trăiește într-o locuință supraaglomerată;  </w:t>
      </w:r>
    </w:p>
    <w:p w14:paraId="7F41696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care trăiește în condiții insalubre;</w:t>
      </w:r>
    </w:p>
    <w:p w14:paraId="0B76178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care trăiește într-o gospodărie în care există persoane cu boli cronice;</w:t>
      </w:r>
    </w:p>
    <w:p w14:paraId="4C7127A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exploatat prin muncă;</w:t>
      </w:r>
    </w:p>
    <w:p w14:paraId="2C0AFF7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cu șanse mici de angajare din cauza vârstei sau lipsei de experiență. </w:t>
      </w:r>
    </w:p>
    <w:p w14:paraId="3CF680B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fara acte identitate - lipsa actelor de identitate duce la lipsa protecției sociale, imposibilitatea sau accesul îngreunat la servicii publice, persoane aflate în situații de risc de abuz sau trafic;</w:t>
      </w:r>
    </w:p>
    <w:p w14:paraId="57B4F78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Stare de sănătate precară datorată lipsei de acces la serviciile medicale de bază și/sau de specialitate;</w:t>
      </w:r>
    </w:p>
    <w:p w14:paraId="5489947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Nu se cunoaște sau recunoaște necesitatea analizelor de bază, nu se respectă tratamentele primite, sunt utilizate în intervenție aplicarea conceptelor tradiționale naturale care nu au la bază cercetări și studii de specialitate ci urmează stereotipuri și credințe vechi inoculate și transmise de la o generație la alta;</w:t>
      </w:r>
    </w:p>
    <w:p w14:paraId="3D128F6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Din punctul de vedere al gradului de autonomie, se verifică dependență de familie și de servicii medicale de specialitate, iar în situația existenței dizabilității, se verifică măsura de accesabilitate a ajutorului de specialitate cu scopul recuperării si reabilitării persoanei;</w:t>
      </w:r>
    </w:p>
    <w:p w14:paraId="0C15006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Din perspectiva procesului de învățare, copilul nu este cuprins într-o formă de învățământ deoarece nu există scoală în proximitate;</w:t>
      </w:r>
    </w:p>
    <w:p w14:paraId="1CBDEF1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Cea mai apropiată  instituție educațională se află la mare distantă și familia nu deține veniturile necesare asigurării transportului;</w:t>
      </w:r>
    </w:p>
    <w:p w14:paraId="3D897C7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Exista scoală în proximitate, însă în familie nu se consideră educația importantă astfel încât copilul nu este cuprins într-o formă de învățământ, are o frecvența redusă cu risc de abandon școlar și părăsire timpurie a scolii;</w:t>
      </w:r>
    </w:p>
    <w:p w14:paraId="5E782BB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Lipsa unei relații de învățare între elev și profesor, bazată pe încredere și respect reciproc;</w:t>
      </w:r>
    </w:p>
    <w:p w14:paraId="43328A9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 xml:space="preserve"> Abilitățile de bază și deprinderile de viață nedezvoltate;</w:t>
      </w:r>
    </w:p>
    <w:p w14:paraId="04FC6F2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Datorită nefrecventării școlii, limbajul nu este suficient de dezvoltat, astfel încât copilul se află în imposibilitatea de a transmite și recepționa în mod corect și coerent mesaje;</w:t>
      </w:r>
    </w:p>
    <w:p w14:paraId="63419F0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Din punct de vedere educațional existenta modelelor defectuoase transmise intergenerațional care presupun un nivel scăzut de asimilare cunoștințe, deprinderi, abilități și competențe care au ca rezultat direct imposibilitatea de a accesa ulterior piața locurilor de munca pentru a se integra ca cetățean activ, util și pentru asigurarea nevoilor de baza;</w:t>
      </w:r>
    </w:p>
    <w:p w14:paraId="677FE58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accesului la infrastructură educațională, digitalizare și informatizare, la resurse educaționale;</w:t>
      </w:r>
    </w:p>
    <w:p w14:paraId="309464A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Închiderea în sine a copilului, scăderea stimei de sine, probleme de comunicare;</w:t>
      </w:r>
    </w:p>
    <w:p w14:paraId="47E6058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Părinții copilului au dificultăți economice, venituri insuficiente pentru cheltuielile necesare lunar și care ar avea nevoie de suport suplimentar pentru completarea veniturilor sub diverse forme; </w:t>
      </w:r>
    </w:p>
    <w:p w14:paraId="5E6EE1F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Părinții/ părintele copilului au/a dezvoltat comportamente nesănătoase, autodistructive – consumul excesiv de alcool, consumul de substanțe ilegale, etc.; </w:t>
      </w:r>
    </w:p>
    <w:p w14:paraId="5EE0677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Părinți/părintele copilului necesită sprijin, consiliere în dezvoltarea de competențe parentale adecvate, încrederea în sine, mentalitate deschisă la schimbările propuse de sistemul de educație, etc;</w:t>
      </w:r>
    </w:p>
    <w:p w14:paraId="61EF630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Părinții/părintele copilului nu au/nu are abilitățile de bază și deprinderile de viață independentă dezvoltate suficient – utilizarea limbajului formal, deprinderea mobilității, negocierii în căutarea unui loc de muncă, etc. </w:t>
      </w:r>
    </w:p>
    <w:p w14:paraId="37B5FE7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Condițiile de locuit sunt improprii din punctul de vedere al spațiului alocat pe persoana, utilități, aparatură, racordare la curent, apă și canalizare;</w:t>
      </w:r>
    </w:p>
    <w:p w14:paraId="5BF02B0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Lipsă locuinței;</w:t>
      </w:r>
    </w:p>
    <w:p w14:paraId="27AF281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Locuință improvizată;</w:t>
      </w:r>
    </w:p>
    <w:p w14:paraId="05A2134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Din punctul de vedere al familiei, lipsa documentelor de proprietate;</w:t>
      </w:r>
    </w:p>
    <w:p w14:paraId="35CAA6F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Contextul familial este nesigur, nu oferă un mediu de dezvoltare potrivit, din punctul de vedere al condițiilor de locuit, hrană, îmbrăcăminte, igienă;</w:t>
      </w:r>
    </w:p>
    <w:p w14:paraId="3A735A1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Neasigurarea securității fizice și psihice din partea persoanelor de referință;</w:t>
      </w:r>
    </w:p>
    <w:p w14:paraId="76533B4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Membrii familiei nu au locuri de muncă și nici opțiuni de angajare pe plan local;</w:t>
      </w:r>
    </w:p>
    <w:p w14:paraId="7217063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Din perspectiva mediului familial existenta comportamentelor transmise intergenerational cu preluarea de valori și credinte implicite negative, lipsite de speranța într-un viitor mai bun;</w:t>
      </w:r>
    </w:p>
    <w:p w14:paraId="78562E9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Din punctul de vedere al dinamicii relațiilor sociale, în funcție de rolul și statutul persoanei în comunitate, copilul se poate afla în risc de marginalizare, prezentând blocaje sau devianțe cu componente auto-distructive (ex: delincventa juvenilă); </w:t>
      </w:r>
    </w:p>
    <w:p w14:paraId="1D46432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 Percepție asupra sinelui  este negativă, prezentând din acest motiv carențe intelectuale și afective care împiedică dezvoltarea echilibrată ulterioară a adultului.</w:t>
      </w:r>
    </w:p>
    <w:p w14:paraId="2B8A0E9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cu acces redus la servicii de recuperare medicală;</w:t>
      </w:r>
    </w:p>
    <w:p w14:paraId="6A5ED39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care nu deține certificatului de încadrare în grad de handicap care să îi permită accesul la servicii medicale;</w:t>
      </w:r>
    </w:p>
    <w:p w14:paraId="52E8BAD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care adoptă un comportament de risc din perspectiva unui stil de viață sănătos;</w:t>
      </w:r>
    </w:p>
    <w:p w14:paraId="4554F2F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cu acces limitat la îngrijire stomatologică;</w:t>
      </w:r>
    </w:p>
    <w:p w14:paraId="66FAE42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(cu deteriorări de mobilitate) ai carui parinti/reprezentanti nu îi pot achiziționa echipamentul social (scaune);</w:t>
      </w:r>
    </w:p>
    <w:p w14:paraId="420F528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care prezintă dificultăți crescute pe măsură ce membrii familiei îmbătrânesc;</w:t>
      </w:r>
    </w:p>
    <w:p w14:paraId="60DE053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Copil cu dizabilități supus violării demnităților- atunci când seste supusă la violente, abuz, prejudecăți sau lipsă de respect din cauza dizabilității;</w:t>
      </w:r>
    </w:p>
    <w:p w14:paraId="407C138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ai carui parinti/reprezentanti legali au costuri suplimentare din cauza dizabilității pentru a atinge un standard de viață satisfăcător (servicii de îngrijire medicala, dispozitive de asistență, opțiuni de transport mai costisitoare, încălzire, servicii de spălătorie, diete speciale sau asistență personală).</w:t>
      </w:r>
    </w:p>
    <w:p w14:paraId="73072E5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cu o implicare redusă în activități sportive, culturale, artistice desfășurate în comunitate;</w:t>
      </w:r>
    </w:p>
    <w:p w14:paraId="75898DD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Nu participă la acțiuni de recreere și petrecere a timpului liber.</w:t>
      </w:r>
    </w:p>
    <w:p w14:paraId="3912F02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de natură senzorială întâmpină dificultăți în deplasare din cauza lipsei semnalizării în comunitate.</w:t>
      </w:r>
    </w:p>
    <w:p w14:paraId="2693146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Copilul cu hipoacuzie nu dispune de un interpret de limbaj al semnelor;</w:t>
      </w:r>
    </w:p>
    <w:p w14:paraId="73829B4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fara acces la educație formală;</w:t>
      </w:r>
    </w:p>
    <w:p w14:paraId="748B767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care nu dispune de un profesor itinerant care să își desfășoare activitatea în școală;</w:t>
      </w:r>
    </w:p>
    <w:p w14:paraId="254C895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Copil cu dizabilități nu dispune de mijloace de  transport și facilități în scoli adaptate nevoilor sale; </w:t>
      </w:r>
    </w:p>
    <w:p w14:paraId="043D03C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Copil cu dizabilități care prezintă risc ridicat de lezare neintenționată - accidente, arsuri, căderi;</w:t>
      </w:r>
    </w:p>
    <w:p w14:paraId="33C5CB5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b/>
          <w:bCs/>
          <w:color w:val="000000"/>
          <w:sz w:val="24"/>
          <w:lang w:eastAsia="ro-RO"/>
        </w:rPr>
        <w:t>ADULT</w:t>
      </w:r>
      <w:r w:rsidRPr="00215F8C">
        <w:rPr>
          <w:rFonts w:ascii="Times New Roman" w:eastAsia="Times New Roman" w:hAnsi="Times New Roman" w:cs="Times New Roman"/>
          <w:b/>
          <w:bCs/>
          <w:color w:val="000000"/>
          <w:sz w:val="24"/>
          <w:lang w:eastAsia="ro-RO"/>
        </w:rPr>
        <w:tab/>
      </w: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actelor de identitate duce la lipsa protecției sociale, imposibilitatea sau accesul îngreunat la servicii publice, persoane aflate în situații de risc de abuz sau trafic;</w:t>
      </w:r>
    </w:p>
    <w:p w14:paraId="4616CCB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Stare de sănătate precară datorită lipsei de acces la serviciile medicale de bază și/ sau de specialitate;</w:t>
      </w:r>
    </w:p>
    <w:p w14:paraId="73B7F82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Existența bolilor cronice tratate necorespunzător, se preferă în locul respectării tratamentelor de specialitate, aplicarea obiceiurilor si tratamentelor neconvenționale, a căror eficiență nu este demonstrată, transmise intercomunitar si intergenerațional;</w:t>
      </w:r>
    </w:p>
    <w:p w14:paraId="73B78CB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Din punctul de vedere al gradului de autonomie, se verifică dependența de familie și de servicii medicale de specialitate;</w:t>
      </w:r>
    </w:p>
    <w:p w14:paraId="639E2A4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Numărul crescut de tineri cu vârste cuprinse între 18 și 24 de ani, care au finalizat cel mult nivelul secundar inferior (echivalentul clasei a opta) și care nu mai urmează nicio altă formă de școlarizare sau formare profesională; </w:t>
      </w:r>
    </w:p>
    <w:p w14:paraId="45C827D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Numărul crescut de  tineri din grupa de vârstă 18-34 de ani care nu sunt cuprinși într-o formă de educație, ocupare sau formare profesională; </w:t>
      </w:r>
    </w:p>
    <w:p w14:paraId="2AACC18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Incluziunea scăzută în învățământul terțiar;</w:t>
      </w:r>
    </w:p>
    <w:p w14:paraId="4089969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Integrarea scăzută a absolvenților pe piața muncii;</w:t>
      </w:r>
    </w:p>
    <w:p w14:paraId="7962CEF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Abilități și competențe slab dezvoltate;</w:t>
      </w:r>
    </w:p>
    <w:p w14:paraId="5EAA7E5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resurselor necesare – timp, economice, intelectuale, etc., pentru a-și putea sprijini copiii în educație: citit, teme, dezvoltare personală, etc;</w:t>
      </w:r>
    </w:p>
    <w:p w14:paraId="4DBED59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Mentalitatea adulților față de învățarea pe tot parcursul vieții, față de accesarea programului a doua șansă, etc., lipsa de interes/de curaj;</w:t>
      </w:r>
    </w:p>
    <w:p w14:paraId="2D15860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Familie numeroasă, părinții au în îngrijire mai mult de 4 copii;</w:t>
      </w:r>
    </w:p>
    <w:p w14:paraId="2DC2C76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Părinții manifestă un stil parental permisiv sau autoritar;</w:t>
      </w:r>
    </w:p>
    <w:p w14:paraId="2467A71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Părinții nu se informează cu privire la activitățile/proiectele în care sunt implicați zilnic copiii;</w:t>
      </w:r>
    </w:p>
    <w:p w14:paraId="3782B2F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Părinții nu își supraveghează adecvat copiii, nefiind la curent cu situația lor școlară;</w:t>
      </w:r>
    </w:p>
    <w:p w14:paraId="2C1886B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Conditiile de locuit sunt improprii din punctul de vedere al spațiului alocat pe persoana, utilitati, aparatura, racordare la curent, apa si canalizare;</w:t>
      </w:r>
    </w:p>
    <w:p w14:paraId="43F61F2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locuinței;</w:t>
      </w:r>
    </w:p>
    <w:p w14:paraId="54153BB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Locuință improvizată;</w:t>
      </w:r>
    </w:p>
    <w:p w14:paraId="4DA07F3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documentelor de proprietate;</w:t>
      </w:r>
    </w:p>
    <w:p w14:paraId="213D79D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Imposibilitatea accesării unui loc de munca din cauza pozitionarii geografice si a rețelei de infrastructură nedezvoltată la nivel de comunitate, care împiedică deplasarea;</w:t>
      </w:r>
    </w:p>
    <w:p w14:paraId="4E77CF3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Imposibilitatea integrării în piața muncii datorită  nivelului scăzut educațional cumulat cu lipsa competențelor profesionale si a dificultății de achiziție a informațiilor noi;</w:t>
      </w:r>
    </w:p>
    <w:p w14:paraId="6554A3C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Din punctul de vedere al dinamicii relațiilor sociale, în funcție de rolul si statutul persoanei în comunitate, persoana se poate afla în risc de marginalizare, prezentând blocaje cu componente auto-distructive (ex: predispoziție către adicții);</w:t>
      </w:r>
    </w:p>
    <w:p w14:paraId="7B1CEC3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Percepția asupra sinelui  este negativă, persoana are o încredere în sine și în propriile forțe scăzută, cu lipsa de speranță în alte perspective de viitor;</w:t>
      </w:r>
    </w:p>
    <w:p w14:paraId="1F9F577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neînscrisă la medicul de familie;</w:t>
      </w:r>
    </w:p>
    <w:p w14:paraId="3EEB6DB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Persoana cu dizabilități fără asigurare medicală; </w:t>
      </w:r>
    </w:p>
    <w:p w14:paraId="68DDA8A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cu acces redus la  servicii de recuperare medicală;</w:t>
      </w:r>
    </w:p>
    <w:p w14:paraId="1A9BE2F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nu deține certificatului de încadrare în grad de handicap care să îi permită accesul la servicii medicale;</w:t>
      </w:r>
    </w:p>
    <w:p w14:paraId="695EDE7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adoptă un comportament de risc din perspectiva unui stil de viață sănătos;</w:t>
      </w:r>
    </w:p>
    <w:p w14:paraId="7789790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cu acces limitat la îngrijire stomatologică;</w:t>
      </w:r>
    </w:p>
    <w:p w14:paraId="6FF5272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(cu deteriorări de mobilitate) neasigurata medical care nu își poate achiziționa echipamentului social (scaune);</w:t>
      </w:r>
    </w:p>
    <w:p w14:paraId="2AEB2DA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Gravidă cu dizabilitate;</w:t>
      </w:r>
    </w:p>
    <w:p w14:paraId="1B44161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Persoană cu tulburări mintale și de comportament;</w:t>
      </w:r>
    </w:p>
    <w:p w14:paraId="1E10852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nu deține indemnizatie de handicap;</w:t>
      </w:r>
    </w:p>
    <w:p w14:paraId="7AD16C0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prezintă dificultăți de comunicare cu furnizorii de servicii;</w:t>
      </w:r>
    </w:p>
    <w:p w14:paraId="4F2B401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prezintă dificultăți crescute pe măsură ce membrii familiei îmbătrânesc;</w:t>
      </w:r>
    </w:p>
    <w:p w14:paraId="49464E2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supusă violării demnităților- atunci când seste supusă la violente, abuz, prejudecăți sau lipsă de respect din cauza dizabilității;</w:t>
      </w:r>
    </w:p>
    <w:p w14:paraId="293116E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are costuri suplimentare din cauza dizabilității pentru a atinge un standard de viață satisfăcător (servicii de îngrijire medicala, dispozitive de asistență, opțiuni de transport mai costisitoare, încălzire, servicii de spălătorie, diete speciale sau asistență personală).</w:t>
      </w:r>
    </w:p>
    <w:p w14:paraId="5B490CA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prezintă o implicare redusă în activități sportive, culturale, artistice desfășurate în comunitate;</w:t>
      </w:r>
    </w:p>
    <w:p w14:paraId="1C77A0B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nu participă la acțiuni de recreere și petrecere a timpului liber.</w:t>
      </w:r>
    </w:p>
    <w:p w14:paraId="345C4BF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întâmpină dificultăți în a accesa servicii deoarece are acces limitat la mijloace de transport sau lipsesc caile de acces în autobuz;</w:t>
      </w:r>
    </w:p>
    <w:p w14:paraId="53DC10C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întâmpină dificultăți în a accesa servicii din cauza accesului limitat la mijloace transport sau lipsa cailor de acces în autobuz;</w:t>
      </w:r>
    </w:p>
    <w:p w14:paraId="3C7BD93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de natură senzorială care întâmpină dificultăți în deplasare din cauza lipsei semnalizării în comunitate sau la un loc de muncă;</w:t>
      </w:r>
    </w:p>
    <w:p w14:paraId="7649CF2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hipoacuzie care nu dispune de un interpret de limbaj al semnelor;</w:t>
      </w:r>
    </w:p>
    <w:p w14:paraId="089DDF4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fara acces la educație formală;</w:t>
      </w:r>
    </w:p>
    <w:p w14:paraId="2B8B1F8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locuiește singură și nu își poate asigura nevoile de bază/zilnice (de a se îmbrăca, încălța, deplasa, autogospodări, de a-și asigura igiena zilnică, de a-și administra tratamentele medicale);</w:t>
      </w:r>
    </w:p>
    <w:p w14:paraId="1345402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Persoana cu dizabilități care prezintă risc ridicat de lezare neintenționată - accidente, arsuri, căderi;</w:t>
      </w:r>
    </w:p>
    <w:p w14:paraId="62BA13C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întâmpină restricții de participare (confruntarea cu discriminarea la locul de munca sau in mijloacele de transport);</w:t>
      </w:r>
    </w:p>
    <w:p w14:paraId="179547F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dizabilitățî cu șanse reduse în a ocupa un loc de munca;</w:t>
      </w:r>
    </w:p>
    <w:p w14:paraId="54F732B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Persoana cu dizabilități care a fost/este tratată negativ la locul de muncă; </w:t>
      </w:r>
    </w:p>
    <w:p w14:paraId="2A624C3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nu dispune de o flexibilizare a programului de lucru;</w:t>
      </w:r>
    </w:p>
    <w:p w14:paraId="18136FE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dizabități care are câștig mai redus la locul de muncă decât ceilalți colegi;</w:t>
      </w:r>
    </w:p>
    <w:p w14:paraId="3CB84C5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nu își permite costul călătoriei pentru interviuri;</w:t>
      </w:r>
    </w:p>
    <w:p w14:paraId="0556005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nu participa la evenimentele sociale împreună cu colegii;</w:t>
      </w:r>
    </w:p>
    <w:p w14:paraId="4F572BA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cu acces redus la informații cu privire la locurile de muncă pe care le poate accesa, facilități/servicii;</w:t>
      </w:r>
    </w:p>
    <w:p w14:paraId="5E323B5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cu așteptări scăzute cu privire la abilitățile de a se angaja şi nu încearcă să își găsească un loc de muncă;</w:t>
      </w:r>
    </w:p>
    <w:p w14:paraId="481AA59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care folosește un scaun cu rotile întâmpină dificultăți la angajare deoarece firmele nu dispun de un lift adaptat nevoilor ei la locul de muncă;</w:t>
      </w:r>
    </w:p>
    <w:p w14:paraId="414F3B7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oarbă cu șanse slabe la angajare deoarece angajatorul nu deține un program care să citească ecranul pe care să îl folosească aceasta;</w:t>
      </w:r>
    </w:p>
    <w:p w14:paraId="17A830A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întâmpină dificultăți la locul de muncă din cauza lipsei facilitaților la toaleta;</w:t>
      </w:r>
    </w:p>
    <w:p w14:paraId="2A5E240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cu dizabilități care întâmpină dificultăți din partea angajatorului (este mai puțin productivă, este necalificat).</w:t>
      </w:r>
    </w:p>
    <w:p w14:paraId="7899A37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violenței fizice;</w:t>
      </w:r>
    </w:p>
    <w:p w14:paraId="39220F6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violenței psihologice;</w:t>
      </w:r>
    </w:p>
    <w:p w14:paraId="6AB5111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violenței sexuale;</w:t>
      </w:r>
    </w:p>
    <w:p w14:paraId="3F5EA90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violenței economice;</w:t>
      </w:r>
    </w:p>
    <w:p w14:paraId="2D87586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prin deprivare/neglijare;</w:t>
      </w:r>
    </w:p>
    <w:p w14:paraId="3C57E9C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cu empație față de agresor;</w:t>
      </w:r>
    </w:p>
    <w:p w14:paraId="13B00FC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nu apelează la medicina legală atunci când suferă un abuz fizic sau sexual;</w:t>
      </w:r>
    </w:p>
    <w:p w14:paraId="645AC7C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are o toleranță crescută față de violență;</w:t>
      </w:r>
    </w:p>
    <w:p w14:paraId="09AFA9E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prezintă încapacitatea de a lua decizii și de a derula activități;</w:t>
      </w:r>
    </w:p>
    <w:p w14:paraId="3316307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are contact limitat cu familia, prietenii, vecinii;</w:t>
      </w:r>
    </w:p>
    <w:p w14:paraId="754D9FB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prezintă idei sau tendințe suicidale;</w:t>
      </w:r>
    </w:p>
    <w:p w14:paraId="3DF4231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prezintă o stimă de sine scăzută;</w:t>
      </w:r>
    </w:p>
    <w:p w14:paraId="59F20E0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prezintă o stare de nervozitate permanentă;</w:t>
      </w:r>
    </w:p>
    <w:p w14:paraId="36110DF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este dependentă emoțional de partener;</w:t>
      </w:r>
    </w:p>
    <w:p w14:paraId="47528EE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prezintă tulburări de somn;</w:t>
      </w:r>
    </w:p>
    <w:p w14:paraId="4540442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prezintă un nivel scăzut de educație;</w:t>
      </w:r>
    </w:p>
    <w:p w14:paraId="4D82592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adulta expusa/supusa abuzului care se află în situația de dependență economică față de agresor și nu are venituri proprii sau acestea sunt insuficiente;</w:t>
      </w:r>
    </w:p>
    <w:p w14:paraId="1CA37C6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b/>
          <w:bCs/>
          <w:color w:val="000000"/>
          <w:sz w:val="24"/>
          <w:lang w:eastAsia="ro-RO"/>
        </w:rPr>
        <w:t>PERSOANĂ VÂRSTNICĂ</w:t>
      </w:r>
      <w:r w:rsidRPr="00215F8C">
        <w:rPr>
          <w:rFonts w:ascii="Times New Roman" w:eastAsia="Times New Roman" w:hAnsi="Times New Roman" w:cs="Times New Roman"/>
          <w:color w:val="000000"/>
          <w:sz w:val="24"/>
          <w:lang w:eastAsia="ro-RO"/>
        </w:rPr>
        <w:tab/>
      </w: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actelor de identitate duce la lipsa protecției sociale, imposibilitatea sau accesul îngreunat în accesarea serviciilor publice, persoane aflate în situații de risc de abuz sau trafic;</w:t>
      </w:r>
    </w:p>
    <w:p w14:paraId="46E8FEB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Stare de sănătate precară datorată vârstei dar și lipsei de acces la serviciile medicale de bază și/ sau de specialitate;</w:t>
      </w:r>
    </w:p>
    <w:p w14:paraId="7381B21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Din punctul de vedere al gradului de autonomie, se verifica dependența de familie și de servicii medicale de specialitate iar în situația existenței dizabilității, se verifica măsura de accesabilitate a ajutorului de specialitate cu scopul recupererii și reabilitării persoanei;</w:t>
      </w:r>
    </w:p>
    <w:p w14:paraId="519ADC6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resuselor financiare necesare respectării tratamentelor medicale și accesării serviciilor publice de sănătate;</w:t>
      </w:r>
    </w:p>
    <w:p w14:paraId="3D05209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Existenta bolilor cronice tratate necorespunzător preferata în locul respectării tratamentelor de specialitate, aplicarea obiceiurilor și tratamentelor neconvenționale, a căror eficienta nu este demonstrată, transmise intercomunitar și intergenerațional;</w:t>
      </w:r>
    </w:p>
    <w:p w14:paraId="08C1542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Participarea scăzută la învățare sau la educația/ formarea pe tot parcursul vieții</w:t>
      </w:r>
    </w:p>
    <w:p w14:paraId="7BC4F35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Dificultăți de înțelegere a specificului  serviciilor oferite;</w:t>
      </w:r>
    </w:p>
    <w:p w14:paraId="4DB9294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Condițiile de locuit sunt improprii din punctul de vedere al spațiului alocat pe persoană, utilități, aparatura, racordare la curent, apa și canalizare;</w:t>
      </w:r>
    </w:p>
    <w:p w14:paraId="5371513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locuinței;</w:t>
      </w:r>
    </w:p>
    <w:p w14:paraId="3D46D08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Locuința improvizată;</w:t>
      </w:r>
    </w:p>
    <w:p w14:paraId="60BAA16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documentelor de proprietate;</w:t>
      </w:r>
    </w:p>
    <w:p w14:paraId="72D009B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Venituri insuficiente datorate pierderii capacității de munca având ca rezultat deprivarea materială severă;</w:t>
      </w:r>
    </w:p>
    <w:p w14:paraId="3211D55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Percepție asupra sinelui este negativă însoțită de pierderea încrederii în suportul oferit de familie, comunitate, societate, stat.</w:t>
      </w:r>
    </w:p>
    <w:p w14:paraId="71329AC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 neînscris la medicul de familie;</w:t>
      </w:r>
    </w:p>
    <w:p w14:paraId="3D68061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Vârstnicul adoptă unui comportament de risc din perspectiva unui stil de viață sănătos;</w:t>
      </w:r>
    </w:p>
    <w:p w14:paraId="5ABEF69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 cu tulburări mintale și de comportament;</w:t>
      </w:r>
    </w:p>
    <w:p w14:paraId="6B064B2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 consumator de substanțe psihotrope;</w:t>
      </w:r>
    </w:p>
    <w:p w14:paraId="6B7E0AA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 în fază terminală (Caz tratament paliativ).</w:t>
      </w:r>
    </w:p>
    <w:p w14:paraId="5D6ABF3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Vârstnic cu boală rară. </w:t>
      </w:r>
    </w:p>
    <w:p w14:paraId="633797F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Vârstnicul nu are act de identitate</w:t>
      </w:r>
    </w:p>
    <w:p w14:paraId="66CEEFB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Vârstnicul se află în imposibilitatea de a-şi asigura nevoile sociomedicale, datorită bolii ori stării fizice sau psihice/nu se poate autogospodari singur și are nevoie de îngrijire specializată ;</w:t>
      </w:r>
    </w:p>
    <w:p w14:paraId="2BD0519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Vârstnicul nu are familie și nici nu se află în întreținerea unei persoane;</w:t>
      </w:r>
    </w:p>
    <w:p w14:paraId="71D8156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 lipsit de susţinători legali sau aceştia nu pot să îşi îndeplinească obligaţiile datorită stării de sănătate sau situaţiei economice şi a sarcinilor familiale;</w:t>
      </w:r>
    </w:p>
    <w:p w14:paraId="09BB008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 care necesită îngrijire medicală permanentă deosebită, care nu poate fi asigurată la domiciliu;</w:t>
      </w:r>
    </w:p>
    <w:p w14:paraId="6610976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Implicare redusă/lipsa de implicare în activități sportive, culturale, artistice desfășurate în comunitate, lipsa de participare la acțiuni de recreere și petrecere a timpului liber.</w:t>
      </w:r>
    </w:p>
    <w:p w14:paraId="258D527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 care a întrerupt relatiile cu familia, prietenii, vecinii;</w:t>
      </w:r>
    </w:p>
    <w:p w14:paraId="39A259D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Vârstnicul nu are suportul familiei și a prietenilor;</w:t>
      </w:r>
    </w:p>
    <w:p w14:paraId="245DF53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Vârstnicul nu are un îngrijitor formal sau informal;</w:t>
      </w:r>
    </w:p>
    <w:p w14:paraId="4395CDF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Vârstnicul locuiește singur și nu își poate asigura nevoile de bază/zilnice (de a se îmbrăca, încălța, deplasa, autogospodări, de a-și asigura igiena zilnică, de a-și administra tratamentele medicale);</w:t>
      </w:r>
    </w:p>
    <w:p w14:paraId="650C894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Vârstnicul cu risc ridicat de lezare neintenționată - accidente, arsuri, căderi;</w:t>
      </w:r>
    </w:p>
    <w:p w14:paraId="2CFA3F6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Vârstnicul nu se implică în activități de voluntariat sau de ocupare care să îi mențină activi (meditații, sprijin la teme, organizare de evenimente, etc.).</w:t>
      </w:r>
    </w:p>
    <w:p w14:paraId="175E51F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neînscrisă la medicul de familie;</w:t>
      </w:r>
    </w:p>
    <w:p w14:paraId="187C4A6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Persoana varstnica cu dizabilități fără asigurare medicală; </w:t>
      </w:r>
    </w:p>
    <w:p w14:paraId="733E1B3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cu acces redus la  servicii de recuperare medicală;</w:t>
      </w:r>
    </w:p>
    <w:p w14:paraId="30A60A3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Persoana varstnica cu dizabilități care nu deține certificatului de încadrare în grad de handicap care să îi permită accesul la servicii medicale;</w:t>
      </w:r>
    </w:p>
    <w:p w14:paraId="6CE354C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adoptă un comportament de risc din perspectiva unui stil de viață sănătos;</w:t>
      </w:r>
    </w:p>
    <w:p w14:paraId="6837F38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cu acces limitat la îngrijire stomatologică;</w:t>
      </w:r>
    </w:p>
    <w:p w14:paraId="4585E2C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(cu deteriorări de mobilitate) neasigurata medical nu își poate achiziționa echipamentului social (scaune);</w:t>
      </w:r>
    </w:p>
    <w:p w14:paraId="3C5A8FC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Persoană cu tulburări mintale și de comportament;</w:t>
      </w:r>
    </w:p>
    <w:p w14:paraId="794A1C0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nu deține pensie de handicap;</w:t>
      </w:r>
    </w:p>
    <w:p w14:paraId="2B214F5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prezintă dificultăți de comunicare cu furnizorii de servicii;</w:t>
      </w:r>
    </w:p>
    <w:p w14:paraId="37EDBBE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prezintă dificultăți crescute pe măsură ce membrii familiei îmbătrânesc;</w:t>
      </w:r>
    </w:p>
    <w:p w14:paraId="364EA46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este supusă violării demnităților- atunci când seste supusă la violente, abuz, prejudecăți sau lipsă de respect din cauza dizabilității;</w:t>
      </w:r>
    </w:p>
    <w:p w14:paraId="0206A7B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are costuri suplimentare din cauza dizabilității pentru a atinge un standard de viață satisfăcător (servicii de îngrijire medicala, dispozitive de asistență, opțiuni de transport mai costisitoare, încălzire, servicii de spălătorie, diete speciale sau asistență personală).</w:t>
      </w:r>
    </w:p>
    <w:p w14:paraId="545CE13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prezintă o implicare redusă în activități sportive, culturale, artistice desfășurate în comunitate;</w:t>
      </w:r>
    </w:p>
    <w:p w14:paraId="0A38A44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nu participă la acțiuni de recreere și petrecere a timpului liber.</w:t>
      </w:r>
    </w:p>
    <w:p w14:paraId="3A02B8C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întâmpină dificultăți în a accesa servicii deoarece are acces limitat la mijloace de transport sau lipsesc caile de acces în autobuz;</w:t>
      </w:r>
    </w:p>
    <w:p w14:paraId="15771EE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întâmpină dificultăți în a accesa servicii din cauza accesului limitat la mijloace transport sau lipsa cailor de acces în autobuz;</w:t>
      </w:r>
    </w:p>
    <w:p w14:paraId="15E96CB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de natură senzorială care întâmpină dificultăți în deplasare din cauza lipsei semnalizării în comunitate sau la un loc de muncă;</w:t>
      </w:r>
    </w:p>
    <w:p w14:paraId="36FD934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Persoana cu hipoacuzie care nu dispune de un interpret de limbaj al semnelor; </w:t>
      </w:r>
    </w:p>
    <w:p w14:paraId="39081E5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locuiește singură și nu își poate asigura nevoile de bază/zilnice (de a se îmbrăca, încălța, deplasa, autogospodări, de a-și asigura igiena zilnică, de a-și administra tratamentele medicale);</w:t>
      </w:r>
    </w:p>
    <w:p w14:paraId="078048F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cu dizabilități care prezintă risc ridicat de lezare neintenționată - accidente, arsuri, căderi;</w:t>
      </w:r>
    </w:p>
    <w:p w14:paraId="5F7B29E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violenței fizice;</w:t>
      </w:r>
    </w:p>
    <w:p w14:paraId="13027EE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violenței psihologice;</w:t>
      </w:r>
    </w:p>
    <w:p w14:paraId="61CAEF1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violenței sexuale;</w:t>
      </w:r>
    </w:p>
    <w:p w14:paraId="4142D4F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violenței economice;</w:t>
      </w:r>
    </w:p>
    <w:p w14:paraId="3BEFF30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prin deprivare/neglijare;</w:t>
      </w:r>
    </w:p>
    <w:p w14:paraId="7F4A0B7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are empație față de agresor;</w:t>
      </w:r>
    </w:p>
    <w:p w14:paraId="56A76EA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nu apelează la medicina legală atunci când suferă un abuz fizic sau sexual;</w:t>
      </w:r>
    </w:p>
    <w:p w14:paraId="704C2DE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are o toleranță crescută față de violență;</w:t>
      </w:r>
    </w:p>
    <w:p w14:paraId="358A6DE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prezintă încapacitatea de a lua decizii și de a derula activități;</w:t>
      </w:r>
    </w:p>
    <w:p w14:paraId="1AA644F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are contact limitat cu familia, prietenii, vecinii;</w:t>
      </w:r>
    </w:p>
    <w:p w14:paraId="77B013E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Persoana varstnica expusa/supusa abuzului care prezintă idei sau tendințe suicidale;</w:t>
      </w:r>
    </w:p>
    <w:p w14:paraId="38F8D89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prezintă o stimă de sine scăzută;</w:t>
      </w:r>
    </w:p>
    <w:p w14:paraId="3D99F7F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prezintă o stare de nervozitate permanentă;</w:t>
      </w:r>
    </w:p>
    <w:p w14:paraId="56C99F4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este dependentă emoțional de partener;</w:t>
      </w:r>
    </w:p>
    <w:p w14:paraId="0FF078F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prezintă tulburări de somn;</w:t>
      </w:r>
    </w:p>
    <w:p w14:paraId="175DF74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prezintă un nivel scăzut de educație;</w:t>
      </w:r>
    </w:p>
    <w:p w14:paraId="0AE3F3D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Persoana varstnica expusa/supusa abuzului care se află în situația de dependență economică față de agresor și nu are venituri proprii sau acestea sunt insuficiente;</w:t>
      </w:r>
    </w:p>
    <w:p w14:paraId="660EA73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5B32E67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4ABF4CA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Vulnerabilități la nivel de comunitate locală (pentru orice tip de beneficiar)</w:t>
      </w:r>
    </w:p>
    <w:p w14:paraId="27EB6C3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Inexistența rețelelor informale de suport pentru accesarea acestora în scopul depășirii problemelor;</w:t>
      </w:r>
    </w:p>
    <w:p w14:paraId="0DA36ED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Rețeaua de infrastructură nedezvoltată fara acces sau cu acces limitat sau imposibil la apă potabilă, curent, canalizare;</w:t>
      </w:r>
    </w:p>
    <w:p w14:paraId="51E1224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Lipsa de interes la nivel de autorități pentru punerea la dispoziția persoanelor din comunitate a unui spațiu comun de desfășurare a unor activități culturale și sociale; </w:t>
      </w:r>
    </w:p>
    <w:p w14:paraId="44ECB94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Datorită poziționării geografice apariția riscurilor de mediu;</w:t>
      </w:r>
    </w:p>
    <w:p w14:paraId="488D07E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Comunitatea este izolată fără acces la oportunități din exterior;</w:t>
      </w:r>
    </w:p>
    <w:p w14:paraId="6574EF5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Comunitate izolată cu infrastructură nedezvoltată;</w:t>
      </w:r>
    </w:p>
    <w:p w14:paraId="520F1FA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La nivel administrativ și instituțional ca și vulnerabilitate principală - lipsa compartimentului sau serviciului de asistență socială;</w:t>
      </w:r>
    </w:p>
    <w:p w14:paraId="293DCF8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Relații deficitare ale membrilor comunității cu organele de poliție;</w:t>
      </w:r>
    </w:p>
    <w:p w14:paraId="434EB4D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pregătirii de specialitate a persoanelor responsabile, aflată în incapacitatea de a oferi informațiile și suportul necesar;</w:t>
      </w:r>
    </w:p>
    <w:p w14:paraId="3D7DB88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Persoană responsabilă are prea multe sarcini și este copleșită de volumul prea mare de muncă;</w:t>
      </w:r>
    </w:p>
    <w:p w14:paraId="1B1C49D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Serviciile preventive se bazează pe prestații sociale în detrimentul dezvoltării și implementării serviciilor sociale de prevenție și consiliere, a dezvoltării deprinderilor de viață, a asistenței sociale în vederea găsirii unui loc de muncă;</w:t>
      </w:r>
    </w:p>
    <w:p w14:paraId="2749853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Încărcătura asistentului social cu alte responsabilități și imposibilitatea de a realiza acțiuni de preventive și consiliere copiilor în situație de risc</w:t>
      </w:r>
    </w:p>
    <w:p w14:paraId="4A87523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Asistentă socială nu se acordă pe bază de planuri și obiective clare, ci doar din momentul apariției cazului;</w:t>
      </w:r>
    </w:p>
    <w:p w14:paraId="446AB2C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Comunicarea este defectuoasă la nivel de autoritate;</w:t>
      </w:r>
    </w:p>
    <w:p w14:paraId="4C59FE4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Serviciile sociale sunt inexistente sau neacoperitoare pentru nevoile reale ale comunității;</w:t>
      </w:r>
    </w:p>
    <w:p w14:paraId="337C85D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Structurilor Comunitare Consultative sunt inactive său necesită o mai mare implicare;</w:t>
      </w:r>
    </w:p>
    <w:p w14:paraId="4B267A3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Izolare geografică cu acces îngreunat sau imposibil către rețeaua de sprijin de tip servicii sociale, medicale, de ocupare, formare etc;</w:t>
      </w:r>
    </w:p>
    <w:p w14:paraId="1E2B814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Neacordarea beneficiilor sociale cuvenite în conformitate cu prevederile legale în vigoare;</w:t>
      </w:r>
    </w:p>
    <w:p w14:paraId="060B267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resurselor materiale și financiare pentru creșterea calității locuinței, accesul la locuințe sociale;</w:t>
      </w:r>
    </w:p>
    <w:p w14:paraId="74D0248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Lipsa serviciilor medicale la nivel comunitar care să răspundă nevoilor medicale (număr insuficient de medici de familie, lipsa asistenților medicali care să urmărească pe teren situația </w:t>
      </w:r>
      <w:r w:rsidRPr="00215F8C">
        <w:rPr>
          <w:rFonts w:ascii="Times New Roman" w:eastAsia="Times New Roman" w:hAnsi="Times New Roman" w:cs="Times New Roman"/>
          <w:color w:val="000000"/>
          <w:sz w:val="24"/>
          <w:lang w:eastAsia="ro-RO"/>
        </w:rPr>
        <w:lastRenderedPageBreak/>
        <w:t>femeilor însărcinate și evoluția copiilor cu vârsta până la un an și care să identifice copiii care sunt în situație de risc;</w:t>
      </w:r>
    </w:p>
    <w:p w14:paraId="70166C2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acțiunilor de prevenție/ planning familial;</w:t>
      </w:r>
    </w:p>
    <w:p w14:paraId="274083B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acțiunilor de promovare a unui stil de viață sănătos;</w:t>
      </w:r>
    </w:p>
    <w:p w14:paraId="7109D21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abordării integrate medico-sociale a cazuisticii medicale a adultului și vârstnicului;</w:t>
      </w:r>
    </w:p>
    <w:p w14:paraId="20CD37D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Rata crescută de părăsire timpurie a școlii;</w:t>
      </w:r>
    </w:p>
    <w:p w14:paraId="7BE4D0A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planificării strategice integrate;</w:t>
      </w:r>
    </w:p>
    <w:p w14:paraId="14259FC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Lipsa de susținere și de consiliere școlară; </w:t>
      </w:r>
    </w:p>
    <w:p w14:paraId="026FCB7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unor măsuri de implicare a părinților, de sensibilizare a acestora cu privire la importanța educației;</w:t>
      </w:r>
    </w:p>
    <w:p w14:paraId="15DC9DB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Nu există o relație pozitivă cu școala și cu personalul acesteia;</w:t>
      </w:r>
    </w:p>
    <w:p w14:paraId="4B9A81D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Ponderea marita a tinerilor cu vârste cuprinse între 18 și 24 de ani, care au finalizat cel mult nivelul secundar inferior (echivalentul clasei a opta) și care nu mai urmează nicio altă formă de școlarizare sau formare profesională;</w:t>
      </w:r>
    </w:p>
    <w:p w14:paraId="0175081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Rata crescuta a tinerilor din grupa de vârstă 15-34 de ani care nu sunt cuprinși într-o formă de educație, ocupare sau formare profesională; </w:t>
      </w:r>
    </w:p>
    <w:p w14:paraId="01C3A65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Numărul crescut al copiilor de vârsta învățământului obligatoriu aflați în afara sistemului de educație și formare;</w:t>
      </w:r>
    </w:p>
    <w:p w14:paraId="49D1C8A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Numărul crescut de cadre didactice navetiste;</w:t>
      </w:r>
    </w:p>
    <w:p w14:paraId="100B7A9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Infrastructura școlară neperformantă față de cerințele educaționale;</w:t>
      </w:r>
    </w:p>
    <w:p w14:paraId="236B65E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 xml:space="preserve">Echiparea edilitar-gospodărească a UAT, nivelul mediu de trai din comunitate descurajează recrutarea de cadre didactice; </w:t>
      </w:r>
    </w:p>
    <w:p w14:paraId="6A31F1DD"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strategiei/măsurilor de reducere a riscului de infracționalitate în comunitate – iluminat stradal, etc.</w:t>
      </w:r>
    </w:p>
    <w:p w14:paraId="1918910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altor servicii publice adecvate, reprezintă o barieră a comunității în participare școlară;</w:t>
      </w:r>
    </w:p>
    <w:p w14:paraId="5E80F9B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Mentalitatea gresita a comunității locale față de rolul școlii în comunitate, a specialiștilor/personalului auxiliar (spre ex., logopezi);</w:t>
      </w:r>
    </w:p>
    <w:p w14:paraId="14F9779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Mentalitatea negativa a comunității locale față de învățarea pe tot parcursul vieții;</w:t>
      </w:r>
    </w:p>
    <w:p w14:paraId="416EA57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Mentalitatea gresita a comunității, inclusiv a școlii, față de fenomenul violenței, intimidarea intențională în școală sau în afara ei;</w:t>
      </w:r>
    </w:p>
    <w:p w14:paraId="4CCEA17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Neimplicarea structurilor/organizațiilor din comunitate cu rol de formator de opinie în promovarea educației;</w:t>
      </w:r>
    </w:p>
    <w:p w14:paraId="2E1641C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promovării în comunitate a învățării pe tot parcursul vieții;</w:t>
      </w:r>
    </w:p>
    <w:p w14:paraId="26E560E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interesului comunității pentru susținerea/finanțarea/organizarea unor evenimente în comunitate care să conducă la creșterea interesului pentru educație/formare etc., la creșterea gradului de participare: evenimente sportive, culturale, etc.;</w:t>
      </w:r>
    </w:p>
    <w:p w14:paraId="48C45FC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interesului comunității pentru organizarea întâlnirilor anuale pentru promovarea voluntariatului și a activităților antreprenoriale;</w:t>
      </w:r>
    </w:p>
    <w:p w14:paraId="309C376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Absența/dezinteresul organizațiilor locale pentru participarea în structurile comunitare consultative;</w:t>
      </w:r>
    </w:p>
    <w:p w14:paraId="740654E3"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serviciilor de sprijin și consiliere școlară pentru părinți;</w:t>
      </w:r>
    </w:p>
    <w:p w14:paraId="31F38CF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Nepromovarea școlii/instituțiilor de educație în comunitate: în ședințele consiliului local, pe pagina de internet a UAT, cu ocazia evenimentelor din comunitate, etc.; campaniilor de promovare a cunoașterii, a științei, etc. în comunitate;</w:t>
      </w:r>
    </w:p>
    <w:p w14:paraId="6772B26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Neimplicarea sectorului economic în susținerea educației/formării sub diverse forme;</w:t>
      </w:r>
    </w:p>
    <w:p w14:paraId="3633ADE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Idem promovarea voluntariat, participare în comunitate, etc.</w:t>
      </w:r>
    </w:p>
    <w:p w14:paraId="77A35A7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Lipsa de interes a autoritatilor in implicarea/solicitarea persoanelor vârstnice resursă (cadre didactice pensionate, spre ex. sau meseriași, etc.) care ar putea participa la activități organizate în comunitate în parteneriat școală/alți actori: servicii sociale, ONG, Școală, AAPL, Centre comunitare de învățare permanentă, spre ec., evenimente culturale, dezbateri publice, etc;</w:t>
      </w:r>
    </w:p>
    <w:p w14:paraId="50D3A35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Mediul de afaceri local cu activitate restrânsă, cu puține locuri de muncă disponibile;</w:t>
      </w:r>
    </w:p>
    <w:p w14:paraId="622DF4F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programelor de reabilitare care să combată atitudinile negative și care să ducă la o mai bună participare a persoanelor cu dizabilități;</w:t>
      </w:r>
    </w:p>
    <w:p w14:paraId="181C19C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de includere a dizabilităților în toate programele și politicile relevante, în planurile de acțiune;</w:t>
      </w:r>
    </w:p>
    <w:p w14:paraId="0914A90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Serviciile de îngrijire la domiciliu insuficiente pentru persoanele cu dizabilități și vârstnice;</w:t>
      </w:r>
    </w:p>
    <w:p w14:paraId="78A62A7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unor îngrijitori formali și informali care să răspundă nevoilor persoanelor cu dizabilități;</w:t>
      </w:r>
    </w:p>
    <w:p w14:paraId="19B71F4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de promovare a serviciilor disponibile în Comunitate și în județ pentru persoanele/grupurile vulnerabile;</w:t>
      </w:r>
    </w:p>
    <w:p w14:paraId="21377B6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de promovare a stimulentelor  de care pot beneficia angajatorii care încadrează și persoanele care sunt în evidența AJOFM/ALOFM în căutarea unui loc de muncă;</w:t>
      </w:r>
    </w:p>
    <w:p w14:paraId="6885D00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de promovare a stimulentelor si beneficiilor care pot fi acordate potrivit legislatiei in vigoare (VMG, ASF, tichete sociale gradinita, tichete masa calda, ajutoare materiale de urgenta, ajutoare inmormantare, indemnizatii persoane dizabilitati, indemnizatii asistenti personali pentru persoanele cu dizabilitati, programele: A doua Sansa, Scoala dupa Scoala, Rechizite Scolare etc.)</w:t>
      </w:r>
    </w:p>
    <w:p w14:paraId="708A331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Capacitățile reduse ale autorităților administrației publice locale de a interveni în prevenirea și combaterea violenței în familie;</w:t>
      </w:r>
    </w:p>
    <w:p w14:paraId="00D7136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acțiunilor de prevenire a fenomenului violenței în familie, în colaborare cu instituțiile partenere;</w:t>
      </w:r>
    </w:p>
    <w:p w14:paraId="5610680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Slabă colaborare între partenerii implicați în prevenirea și combaterea violenței în familiei;</w:t>
      </w:r>
    </w:p>
    <w:p w14:paraId="4E72C56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Nu sunt atrase fonduri în raport cu nevoile comunității în vederea prevenirii marginalizării și excluziunii sociale.</w:t>
      </w:r>
    </w:p>
    <w:p w14:paraId="240CF4D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20189FF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6BBD7662"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5E737B85"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Vulnerabilități la nivel de județ (pentru orice tip de beneficiar)</w:t>
      </w:r>
    </w:p>
    <w:p w14:paraId="0F56892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de interes/de cunoaștere a problemele la nivel de județ;</w:t>
      </w:r>
    </w:p>
    <w:p w14:paraId="05D7EC2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Lipsă hărții serviciilor sociale sau lipsa actualizării ei;</w:t>
      </w:r>
    </w:p>
    <w:p w14:paraId="478BE90A"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Contractare insuficientă  a serviciilor furnizate de ONG-urile din județ;</w:t>
      </w:r>
    </w:p>
    <w:p w14:paraId="5D78000B"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Relații de colaborare deficitare între diferite instituții publice;</w:t>
      </w:r>
    </w:p>
    <w:p w14:paraId="5FA696E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Comunicarea defectuoasă la nivel de autorități județene;</w:t>
      </w:r>
    </w:p>
    <w:p w14:paraId="14F85E96"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de interes a persoanelor responsabile în rezolvarea problemelor existente la nivel de județ, din punctul de vedere al acordării tuturor formelor de protecție, dezvoltării infrastructurii, toate componentele necesare creșterii nivelului de trai și al calității vieții;</w:t>
      </w:r>
    </w:p>
    <w:p w14:paraId="17515039"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Infrastructura insuficient dezvoltată;</w:t>
      </w:r>
    </w:p>
    <w:p w14:paraId="257F693C"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Servicii sociale insuficiente care nu acoperă nevoia reală;</w:t>
      </w:r>
    </w:p>
    <w:p w14:paraId="23F4E41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unor abordări educative individualizate în toate comunitățile dezavantajate;</w:t>
      </w:r>
    </w:p>
    <w:p w14:paraId="04DDF54F"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serviciilor de consiliere școlară;</w:t>
      </w:r>
    </w:p>
    <w:p w14:paraId="521893B7"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serviciilor de mediere școlară;</w:t>
      </w:r>
    </w:p>
    <w:p w14:paraId="13E7C04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lastRenderedPageBreak/>
        <w:t></w:t>
      </w:r>
      <w:r w:rsidRPr="00215F8C">
        <w:rPr>
          <w:rFonts w:ascii="Times New Roman" w:eastAsia="Times New Roman" w:hAnsi="Times New Roman" w:cs="Times New Roman"/>
          <w:color w:val="000000"/>
          <w:sz w:val="24"/>
          <w:lang w:eastAsia="ro-RO"/>
        </w:rPr>
        <w:tab/>
        <w:t>Personalul care acordă servicii educaționale, sociale și medicale lucrează în mod independent, fără a corela intervenția cu celelalte tipuri de servicii și fără a lua în considerare nevoile mixte ale beneficiarilor, ci doar nevoile specifice domeniului de intervenție;</w:t>
      </w:r>
    </w:p>
    <w:p w14:paraId="3CC833BE"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Actiunile care vizează persoanele vulnerabile sunt inițiative și proiecte temporare fara continuitate si sustenabilitate;</w:t>
      </w:r>
    </w:p>
    <w:p w14:paraId="6775D298"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Strategiile de protecție și prevenire în domeniul violenței domestice tratează insuficient nevoile și punctele vulnerabile ale anumitor grupuri, inclusiv femeile și fetele cu dizabilități;</w:t>
      </w:r>
    </w:p>
    <w:p w14:paraId="2E1CF181"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Lipsa unui sistem unitar de servicii sociale specializate în domeniul prevenirii și combaterii violenței în familie și asigurarea calității acestora, printr-o abordare nediscriminatorie;</w:t>
      </w:r>
    </w:p>
    <w:p w14:paraId="2769A50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Insuficiența serviciilor de sensibilizare adaptate și special orientate prin care victimele violenței domestice pot avea acces la informațiile, serviciile și protecția necesară care le-ar putea proteja împotriva actelor de violență;</w:t>
      </w:r>
    </w:p>
    <w:p w14:paraId="1AEBC140"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r w:rsidRPr="00215F8C">
        <w:rPr>
          <w:rFonts w:ascii="Times New Roman" w:eastAsia="Times New Roman" w:hAnsi="Times New Roman" w:cs="Times New Roman"/>
          <w:color w:val="000000"/>
          <w:sz w:val="24"/>
          <w:lang w:eastAsia="ro-RO"/>
        </w:rPr>
        <w:t></w:t>
      </w:r>
      <w:r w:rsidRPr="00215F8C">
        <w:rPr>
          <w:rFonts w:ascii="Times New Roman" w:eastAsia="Times New Roman" w:hAnsi="Times New Roman" w:cs="Times New Roman"/>
          <w:color w:val="000000"/>
          <w:sz w:val="24"/>
          <w:lang w:eastAsia="ro-RO"/>
        </w:rPr>
        <w:tab/>
        <w:t>Slabă cooperare interinstituțională și susținere a parteneriatului public-privat în implementarea politicilor în domeniul violenței domestice.</w:t>
      </w:r>
    </w:p>
    <w:p w14:paraId="61617C54" w14:textId="77777777" w:rsidR="009D324B" w:rsidRPr="00215F8C" w:rsidRDefault="009D324B" w:rsidP="009D324B">
      <w:pPr>
        <w:spacing w:after="7" w:line="248" w:lineRule="auto"/>
        <w:jc w:val="both"/>
        <w:rPr>
          <w:rFonts w:ascii="Times New Roman" w:eastAsia="Times New Roman" w:hAnsi="Times New Roman" w:cs="Times New Roman"/>
          <w:color w:val="000000"/>
          <w:sz w:val="24"/>
          <w:lang w:eastAsia="ro-RO"/>
        </w:rPr>
      </w:pPr>
    </w:p>
    <w:p w14:paraId="73EB98AD" w14:textId="77777777" w:rsidR="009D324B" w:rsidRPr="00EB1720" w:rsidRDefault="009D324B" w:rsidP="009D324B">
      <w:pPr>
        <w:spacing w:after="7" w:line="248" w:lineRule="auto"/>
        <w:jc w:val="both"/>
        <w:rPr>
          <w:rFonts w:ascii="Times New Roman" w:eastAsia="Times New Roman" w:hAnsi="Times New Roman" w:cs="Times New Roman"/>
          <w:color w:val="000000"/>
          <w:sz w:val="24"/>
          <w:lang w:eastAsia="ro-RO"/>
        </w:rPr>
      </w:pPr>
    </w:p>
    <w:p w14:paraId="304D0FD9" w14:textId="77777777" w:rsidR="009D324B" w:rsidRPr="00EB1720" w:rsidRDefault="009D324B" w:rsidP="009D324B">
      <w:pPr>
        <w:spacing w:after="7" w:line="248" w:lineRule="auto"/>
        <w:jc w:val="both"/>
        <w:rPr>
          <w:rFonts w:ascii="Times New Roman" w:eastAsia="Times New Roman" w:hAnsi="Times New Roman" w:cs="Times New Roman"/>
          <w:color w:val="000000"/>
          <w:sz w:val="24"/>
          <w:lang w:eastAsia="ro-RO"/>
        </w:rPr>
      </w:pPr>
    </w:p>
    <w:p w14:paraId="1765B9FF" w14:textId="77777777" w:rsidR="009D324B" w:rsidRPr="00EB1720" w:rsidRDefault="009D324B" w:rsidP="009D324B">
      <w:pPr>
        <w:spacing w:after="7" w:line="248" w:lineRule="auto"/>
        <w:jc w:val="both"/>
        <w:rPr>
          <w:rFonts w:ascii="Times New Roman" w:eastAsia="Times New Roman" w:hAnsi="Times New Roman" w:cs="Times New Roman"/>
          <w:color w:val="000000"/>
          <w:sz w:val="24"/>
          <w:lang w:eastAsia="ro-RO"/>
        </w:rPr>
      </w:pPr>
    </w:p>
    <w:p w14:paraId="349D2E06" w14:textId="77777777" w:rsidR="009D324B" w:rsidRPr="00EB1720" w:rsidRDefault="009D324B" w:rsidP="009D324B">
      <w:pPr>
        <w:spacing w:after="7" w:line="248" w:lineRule="auto"/>
        <w:jc w:val="both"/>
        <w:rPr>
          <w:rFonts w:ascii="Times New Roman" w:eastAsia="Times New Roman" w:hAnsi="Times New Roman" w:cs="Times New Roman"/>
          <w:color w:val="000000"/>
          <w:sz w:val="24"/>
          <w:lang w:eastAsia="ro-RO"/>
        </w:rPr>
      </w:pPr>
    </w:p>
    <w:p w14:paraId="0CFB7379" w14:textId="77777777" w:rsidR="009D324B" w:rsidRPr="00EB1720" w:rsidRDefault="009D324B" w:rsidP="009D324B">
      <w:pPr>
        <w:spacing w:after="7" w:line="248" w:lineRule="auto"/>
        <w:jc w:val="both"/>
        <w:rPr>
          <w:rFonts w:ascii="Times New Roman" w:eastAsia="Times New Roman" w:hAnsi="Times New Roman" w:cs="Times New Roman"/>
          <w:color w:val="000000"/>
          <w:sz w:val="24"/>
          <w:lang w:eastAsia="ro-RO"/>
        </w:rPr>
      </w:pPr>
    </w:p>
    <w:p w14:paraId="2589B3E3" w14:textId="77777777" w:rsidR="009D324B" w:rsidRPr="00EB1720" w:rsidRDefault="009D324B" w:rsidP="009D324B">
      <w:pPr>
        <w:spacing w:after="7" w:line="248" w:lineRule="auto"/>
        <w:jc w:val="both"/>
        <w:rPr>
          <w:rFonts w:ascii="Times New Roman" w:eastAsia="Times New Roman" w:hAnsi="Times New Roman" w:cs="Times New Roman"/>
          <w:color w:val="000000"/>
          <w:sz w:val="24"/>
          <w:lang w:eastAsia="ro-RO"/>
        </w:rPr>
      </w:pPr>
    </w:p>
    <w:p w14:paraId="2EC6D785" w14:textId="77777777" w:rsidR="009D324B" w:rsidRDefault="009D324B" w:rsidP="009D324B">
      <w:pPr>
        <w:spacing w:after="7" w:line="248" w:lineRule="auto"/>
        <w:jc w:val="both"/>
        <w:rPr>
          <w:rFonts w:ascii="Times New Roman" w:eastAsia="Times New Roman" w:hAnsi="Times New Roman" w:cs="Times New Roman"/>
          <w:color w:val="000000"/>
          <w:sz w:val="24"/>
          <w:lang w:eastAsia="ro-RO"/>
        </w:rPr>
      </w:pPr>
    </w:p>
    <w:p w14:paraId="1D46CACE" w14:textId="77777777" w:rsidR="009D324B" w:rsidRDefault="009D324B" w:rsidP="009D324B">
      <w:pPr>
        <w:spacing w:after="7" w:line="248" w:lineRule="auto"/>
        <w:jc w:val="both"/>
        <w:rPr>
          <w:rFonts w:ascii="Times New Roman" w:eastAsia="Times New Roman" w:hAnsi="Times New Roman" w:cs="Times New Roman"/>
          <w:color w:val="000000"/>
          <w:sz w:val="24"/>
          <w:lang w:eastAsia="ro-RO"/>
        </w:rPr>
      </w:pPr>
    </w:p>
    <w:p w14:paraId="3FDF113C" w14:textId="77777777" w:rsidR="009D324B" w:rsidRDefault="009D324B" w:rsidP="009D324B">
      <w:pPr>
        <w:spacing w:after="7" w:line="248" w:lineRule="auto"/>
        <w:jc w:val="both"/>
        <w:rPr>
          <w:rFonts w:ascii="Times New Roman" w:eastAsia="Times New Roman" w:hAnsi="Times New Roman" w:cs="Times New Roman"/>
          <w:color w:val="000000"/>
          <w:sz w:val="24"/>
          <w:lang w:eastAsia="ro-RO"/>
        </w:rPr>
      </w:pPr>
    </w:p>
    <w:p w14:paraId="6BA500D0" w14:textId="77777777" w:rsidR="009D324B" w:rsidRDefault="009D324B" w:rsidP="009D324B">
      <w:pPr>
        <w:spacing w:after="7" w:line="248" w:lineRule="auto"/>
        <w:jc w:val="both"/>
        <w:rPr>
          <w:rFonts w:ascii="Times New Roman" w:eastAsia="Times New Roman" w:hAnsi="Times New Roman" w:cs="Times New Roman"/>
          <w:color w:val="000000"/>
          <w:sz w:val="24"/>
          <w:lang w:eastAsia="ro-RO"/>
        </w:rPr>
      </w:pPr>
    </w:p>
    <w:p w14:paraId="341D197C" w14:textId="77777777" w:rsidR="009D324B" w:rsidRDefault="009D324B" w:rsidP="009D324B">
      <w:pPr>
        <w:spacing w:after="7" w:line="248" w:lineRule="auto"/>
        <w:jc w:val="both"/>
        <w:rPr>
          <w:rFonts w:ascii="Times New Roman" w:eastAsia="Times New Roman" w:hAnsi="Times New Roman" w:cs="Times New Roman"/>
          <w:color w:val="000000"/>
          <w:sz w:val="24"/>
          <w:lang w:eastAsia="ro-RO"/>
        </w:rPr>
      </w:pPr>
    </w:p>
    <w:p w14:paraId="5B676F81" w14:textId="77777777" w:rsidR="009D324B" w:rsidRDefault="009D324B" w:rsidP="009D324B">
      <w:pPr>
        <w:spacing w:after="7" w:line="248" w:lineRule="auto"/>
        <w:jc w:val="both"/>
        <w:rPr>
          <w:rFonts w:ascii="Times New Roman" w:eastAsia="Times New Roman" w:hAnsi="Times New Roman" w:cs="Times New Roman"/>
          <w:color w:val="000000"/>
          <w:sz w:val="24"/>
          <w:lang w:eastAsia="ro-RO"/>
        </w:rPr>
      </w:pPr>
    </w:p>
    <w:p w14:paraId="2A2D9051" w14:textId="77777777" w:rsidR="009D324B" w:rsidRDefault="009D324B" w:rsidP="009D324B">
      <w:pPr>
        <w:spacing w:after="7" w:line="248" w:lineRule="auto"/>
        <w:jc w:val="both"/>
        <w:rPr>
          <w:rFonts w:ascii="Times New Roman" w:eastAsia="Times New Roman" w:hAnsi="Times New Roman" w:cs="Times New Roman"/>
          <w:color w:val="000000"/>
          <w:sz w:val="24"/>
          <w:lang w:eastAsia="ro-RO"/>
        </w:rPr>
      </w:pPr>
    </w:p>
    <w:p w14:paraId="21FD665C" w14:textId="77777777" w:rsidR="00650859" w:rsidRDefault="00650859"/>
    <w:sectPr w:rsidR="00650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24B"/>
    <w:rsid w:val="0015310F"/>
    <w:rsid w:val="005F7F45"/>
    <w:rsid w:val="00650859"/>
    <w:rsid w:val="006E5845"/>
    <w:rsid w:val="009D324B"/>
    <w:rsid w:val="00FC4A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91AD"/>
  <w15:chartTrackingRefBased/>
  <w15:docId w15:val="{925D2B78-B91B-4057-A705-C7E1879EA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2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13</Pages>
  <Words>5561</Words>
  <Characters>31699</Characters>
  <Application>Microsoft Office Word</Application>
  <DocSecurity>0</DocSecurity>
  <Lines>264</Lines>
  <Paragraphs>74</Paragraphs>
  <ScaleCrop>false</ScaleCrop>
  <Company/>
  <LinksUpToDate>false</LinksUpToDate>
  <CharactersWithSpaces>37186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dc:creator>
  <cp:keywords/>
  <dc:description/>
  <cp:lastModifiedBy>Iuliana</cp:lastModifiedBy>
  <cp:revision>3</cp:revision>
  <dcterms:created xsi:type="dcterms:W3CDTF">2025-04-11T08:28:00Z</dcterms:created>
  <dcterms:modified xsi:type="dcterms:W3CDTF">2025-10-07T10:50:00Z</dcterms:modified>
</cp:coreProperties>
</file>